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A76" w:rsidRDefault="00DD4A76" w:rsidP="00DD4A76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DD555E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ПФР разъясняет: как узнать о своем трудовом стаже </w:t>
      </w:r>
      <w:proofErr w:type="spellStart"/>
      <w:r w:rsidRPr="00DD555E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онлайн</w:t>
      </w:r>
      <w:proofErr w:type="spellEnd"/>
    </w:p>
    <w:p w:rsidR="00822645" w:rsidRPr="00247B31" w:rsidRDefault="00DD4A76" w:rsidP="00822645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22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апреля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DD4A76" w:rsidRDefault="00822645" w:rsidP="00DD4A76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 связи с часто поступающими на телефон Горячей линии вопросами, </w:t>
      </w: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что </w:t>
      </w:r>
      <w:r w:rsidR="00DD4A76" w:rsidRPr="00DD4A7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</w:t>
      </w:r>
      <w:r w:rsidR="00DD4A76" w:rsidRPr="00DD4A76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олучить информацию о своем трудовом стаже можно </w:t>
      </w:r>
      <w:r w:rsidR="00DD4A76" w:rsidRPr="00DD555E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в Личном кабинете </w:t>
      </w:r>
      <w:r w:rsidR="00DD4A76" w:rsidRPr="00DD4A76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гражданина</w:t>
      </w:r>
      <w:r w:rsidR="00DD4A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D4A76" w:rsidRPr="00DD4A76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без посещения клиентских служб ПФР.</w:t>
      </w:r>
    </w:p>
    <w:p w:rsidR="00DD4A76" w:rsidRDefault="00DD4A76" w:rsidP="00DD4A76">
      <w:pPr>
        <w:spacing w:after="0" w:line="240" w:lineRule="auto"/>
        <w:jc w:val="both"/>
      </w:pPr>
    </w:p>
    <w:p w:rsidR="00DD4A76" w:rsidRDefault="00DD4A76" w:rsidP="00DD4A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4A76"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19475" cy="1323975"/>
            <wp:effectExtent l="19050" t="0" r="9525" b="0"/>
            <wp:wrapSquare wrapText="bothSides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688" t="46092" r="38749" b="26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D555E">
        <w:rPr>
          <w:rFonts w:ascii="Times New Roman" w:eastAsia="Times New Roman" w:hAnsi="Times New Roman"/>
          <w:sz w:val="24"/>
          <w:szCs w:val="24"/>
          <w:lang w:eastAsia="ru-RU"/>
        </w:rPr>
        <w:t xml:space="preserve">Зарегистрированные пользователи портала </w:t>
      </w:r>
      <w:proofErr w:type="spellStart"/>
      <w:r w:rsidRPr="00DD555E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DD555E">
        <w:rPr>
          <w:rFonts w:ascii="Times New Roman" w:eastAsia="Times New Roman" w:hAnsi="Times New Roman"/>
          <w:sz w:val="24"/>
          <w:szCs w:val="24"/>
          <w:lang w:eastAsia="ru-RU"/>
        </w:rPr>
        <w:t xml:space="preserve"> могут получить сведения о своей трудовой деятельности в Личном кабинете портала (</w:t>
      </w:r>
      <w:hyperlink r:id="rId9" w:tgtFrame="_blank" w:history="1">
        <w:r w:rsidRPr="00DD4A76">
          <w:rPr>
            <w:rFonts w:ascii="Times New Roman" w:eastAsia="Times New Roman" w:hAnsi="Times New Roman"/>
            <w:b/>
            <w:color w:val="0070C0"/>
            <w:sz w:val="24"/>
            <w:szCs w:val="24"/>
            <w:u w:val="single"/>
            <w:lang w:eastAsia="ru-RU"/>
          </w:rPr>
          <w:t>www.gosuslugi.ru</w:t>
        </w:r>
      </w:hyperlink>
      <w:r w:rsidRPr="00DD555E">
        <w:rPr>
          <w:rFonts w:ascii="Times New Roman" w:eastAsia="Times New Roman" w:hAnsi="Times New Roman"/>
          <w:sz w:val="24"/>
          <w:szCs w:val="24"/>
          <w:lang w:eastAsia="ru-RU"/>
        </w:rPr>
        <w:t>) или на официальном сайте ПФР (</w:t>
      </w:r>
      <w:proofErr w:type="spellStart"/>
      <w:r w:rsidRPr="00DD555E">
        <w:rPr>
          <w:rFonts w:ascii="Times New Roman" w:eastAsia="Times New Roman" w:hAnsi="Times New Roman"/>
          <w:b/>
          <w:color w:val="0070C0"/>
          <w:sz w:val="24"/>
          <w:szCs w:val="24"/>
          <w:lang w:eastAsia="ru-RU"/>
        </w:rPr>
        <w:fldChar w:fldCharType="begin"/>
      </w:r>
      <w:r w:rsidRPr="00DD555E">
        <w:rPr>
          <w:rFonts w:ascii="Times New Roman" w:eastAsia="Times New Roman" w:hAnsi="Times New Roman"/>
          <w:b/>
          <w:color w:val="0070C0"/>
          <w:sz w:val="24"/>
          <w:szCs w:val="24"/>
          <w:lang w:eastAsia="ru-RU"/>
        </w:rPr>
        <w:instrText xml:space="preserve"> HYPERLINK "http://www.pfr.gov.ru/" \t "_blank" </w:instrText>
      </w:r>
      <w:r w:rsidRPr="00DD555E">
        <w:rPr>
          <w:rFonts w:ascii="Times New Roman" w:eastAsia="Times New Roman" w:hAnsi="Times New Roman"/>
          <w:b/>
          <w:color w:val="0070C0"/>
          <w:sz w:val="24"/>
          <w:szCs w:val="24"/>
          <w:lang w:eastAsia="ru-RU"/>
        </w:rPr>
        <w:fldChar w:fldCharType="separate"/>
      </w:r>
      <w:r w:rsidRPr="00DD4A76">
        <w:rPr>
          <w:rFonts w:ascii="Times New Roman" w:eastAsia="Times New Roman" w:hAnsi="Times New Roman"/>
          <w:b/>
          <w:color w:val="0070C0"/>
          <w:sz w:val="24"/>
          <w:szCs w:val="24"/>
          <w:u w:val="single"/>
          <w:lang w:eastAsia="ru-RU"/>
        </w:rPr>
        <w:t>pfr.gov.ru</w:t>
      </w:r>
      <w:proofErr w:type="spellEnd"/>
      <w:r w:rsidRPr="00DD555E">
        <w:rPr>
          <w:rFonts w:ascii="Times New Roman" w:eastAsia="Times New Roman" w:hAnsi="Times New Roman"/>
          <w:b/>
          <w:color w:val="0070C0"/>
          <w:sz w:val="24"/>
          <w:szCs w:val="24"/>
          <w:lang w:eastAsia="ru-RU"/>
        </w:rPr>
        <w:fldChar w:fldCharType="end"/>
      </w:r>
      <w:r w:rsidRPr="00DD555E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DD4A76" w:rsidRPr="00DD555E" w:rsidRDefault="00DD4A76" w:rsidP="00DD4A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D4A76" w:rsidRPr="00DD555E" w:rsidRDefault="00DD4A76" w:rsidP="00DD4A76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55E">
        <w:rPr>
          <w:rFonts w:ascii="Times New Roman" w:eastAsia="Times New Roman" w:hAnsi="Times New Roman"/>
          <w:sz w:val="24"/>
          <w:szCs w:val="24"/>
          <w:lang w:eastAsia="ru-RU"/>
        </w:rPr>
        <w:t>В личном кабинете гражданина на сайте ПФР в разделе «Электронная трудовая книжка» выбираем «Заказать справку (выписку) о трудовой деятельности» и нажимаем кнопку «Запросить».</w:t>
      </w:r>
    </w:p>
    <w:p w:rsidR="00DD4A76" w:rsidRPr="00DD555E" w:rsidRDefault="00DD4A76" w:rsidP="00DD4A76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55E">
        <w:rPr>
          <w:rFonts w:ascii="Times New Roman" w:eastAsia="Times New Roman" w:hAnsi="Times New Roman"/>
          <w:sz w:val="24"/>
          <w:szCs w:val="24"/>
          <w:lang w:eastAsia="ru-RU"/>
        </w:rPr>
        <w:t xml:space="preserve">На портале </w:t>
      </w:r>
      <w:proofErr w:type="spellStart"/>
      <w:r w:rsidRPr="00DD555E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DD555E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разделе «Ведомства» выбираем сначала «ПФР», затем в раскрывающемся списке - «Выписка из электронной трудовой книжки» и нажимаем кнопку «Получить выписку».</w:t>
      </w:r>
    </w:p>
    <w:p w:rsidR="00DD4A76" w:rsidRPr="00DD555E" w:rsidRDefault="00DD4A76" w:rsidP="00DD4A76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555E">
        <w:rPr>
          <w:rFonts w:ascii="Times New Roman" w:eastAsia="Times New Roman" w:hAnsi="Times New Roman"/>
          <w:sz w:val="24"/>
          <w:szCs w:val="24"/>
          <w:lang w:eastAsia="ru-RU"/>
        </w:rPr>
        <w:t>Выписка формируется в режиме реального времени. Информация заверяется электронной подписью. Полученные сведения можно распечатать и представить в любые инстанции. Также доступно сохранение выписки в электронном виде и отправка по электронной почте.</w:t>
      </w:r>
    </w:p>
    <w:p w:rsidR="00DD4A76" w:rsidRPr="00DD555E" w:rsidRDefault="00F10912" w:rsidP="00DD4A76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отсутствия </w:t>
      </w:r>
      <w:r w:rsidR="00DD4A76" w:rsidRPr="00DD555E">
        <w:rPr>
          <w:rFonts w:ascii="Times New Roman" w:eastAsia="Times New Roman" w:hAnsi="Times New Roman"/>
          <w:sz w:val="24"/>
          <w:szCs w:val="24"/>
          <w:lang w:eastAsia="ru-RU"/>
        </w:rPr>
        <w:t>электронной трудовой книжк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DD4A76" w:rsidRPr="00DD555E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изучения информации о своем трудовом стаже используются сведения индивидуального (персонифицированного) учета.</w:t>
      </w:r>
    </w:p>
    <w:p w:rsidR="00DD4A76" w:rsidRPr="00DD555E" w:rsidRDefault="00F10912" w:rsidP="00DD4A76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0912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</w:t>
      </w:r>
      <w:r w:rsidR="00DD4A76" w:rsidRPr="00DD555E">
        <w:rPr>
          <w:rFonts w:ascii="Times New Roman" w:eastAsia="Times New Roman" w:hAnsi="Times New Roman"/>
          <w:sz w:val="24"/>
          <w:szCs w:val="24"/>
          <w:lang w:eastAsia="ru-RU"/>
        </w:rPr>
        <w:t>ровер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DD4A76" w:rsidRPr="00DD555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D4A76" w:rsidRPr="00DD555E">
        <w:rPr>
          <w:rFonts w:ascii="Times New Roman" w:eastAsia="Times New Roman" w:hAnsi="Times New Roman"/>
          <w:sz w:val="24"/>
          <w:szCs w:val="24"/>
          <w:lang w:eastAsia="ru-RU"/>
        </w:rPr>
        <w:t>полнот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DD4A76" w:rsidRPr="00DD555E">
        <w:rPr>
          <w:rFonts w:ascii="Times New Roman" w:eastAsia="Times New Roman" w:hAnsi="Times New Roman"/>
          <w:sz w:val="24"/>
          <w:szCs w:val="24"/>
          <w:lang w:eastAsia="ru-RU"/>
        </w:rPr>
        <w:t xml:space="preserve"> сведений о страховом стаже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необходимо </w:t>
      </w:r>
      <w:r w:rsidR="00DD4A76" w:rsidRPr="00DD555E">
        <w:rPr>
          <w:rFonts w:ascii="Times New Roman" w:eastAsia="Times New Roman" w:hAnsi="Times New Roman"/>
          <w:sz w:val="24"/>
          <w:szCs w:val="24"/>
          <w:lang w:eastAsia="ru-RU"/>
        </w:rPr>
        <w:t>направить запрос в электронной форме через Личный кабинет на сайте ПФР, для удобства пользователей в Личном кабинете предусмотрена функция мгновенного формирования и печати сведений о состоянии индивидуального лицевого счета застрахованного лица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="00DD4A76" w:rsidRPr="00DD555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DD4A76" w:rsidRPr="00DD555E">
        <w:rPr>
          <w:rFonts w:ascii="Times New Roman" w:eastAsia="Times New Roman" w:hAnsi="Times New Roman"/>
          <w:sz w:val="24"/>
          <w:szCs w:val="24"/>
          <w:lang w:eastAsia="ru-RU"/>
        </w:rPr>
        <w:t xml:space="preserve">акже получить сведения возможно через Личный кабинет на сайте </w:t>
      </w:r>
      <w:proofErr w:type="spellStart"/>
      <w:r w:rsidR="00DD4A76" w:rsidRPr="00DD555E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="00DD4A76" w:rsidRPr="00DD555E">
        <w:rPr>
          <w:rFonts w:ascii="Times New Roman" w:eastAsia="Times New Roman" w:hAnsi="Times New Roman"/>
          <w:sz w:val="24"/>
          <w:szCs w:val="24"/>
          <w:lang w:eastAsia="ru-RU"/>
        </w:rPr>
        <w:t>, интересующие сведения в подразделе «Получение информации о состоянии индивидуального лицевого счета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D4A76" w:rsidRPr="00DD555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D4A76" w:rsidRDefault="00DD4A76" w:rsidP="00DD4A76"/>
    <w:p w:rsidR="00DD4A76" w:rsidRPr="00822645" w:rsidRDefault="00DD4A76" w:rsidP="00DD4A76">
      <w:pPr>
        <w:spacing w:after="0" w:line="240" w:lineRule="auto"/>
        <w:jc w:val="both"/>
      </w:pPr>
    </w:p>
    <w:sectPr w:rsidR="00DD4A76" w:rsidRPr="00822645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F8A" w:rsidRDefault="008A3F8A" w:rsidP="00E60B04">
      <w:pPr>
        <w:spacing w:after="0" w:line="240" w:lineRule="auto"/>
      </w:pPr>
      <w:r>
        <w:separator/>
      </w:r>
    </w:p>
  </w:endnote>
  <w:endnote w:type="continuationSeparator" w:id="0">
    <w:p w:rsidR="008A3F8A" w:rsidRDefault="008A3F8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F8A" w:rsidRDefault="008A3F8A" w:rsidP="00E60B04">
      <w:pPr>
        <w:spacing w:after="0" w:line="240" w:lineRule="auto"/>
      </w:pPr>
      <w:r>
        <w:separator/>
      </w:r>
    </w:p>
  </w:footnote>
  <w:footnote w:type="continuationSeparator" w:id="0">
    <w:p w:rsidR="008A3F8A" w:rsidRDefault="008A3F8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E6FD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E6FD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DB731C"/>
    <w:multiLevelType w:val="multilevel"/>
    <w:tmpl w:val="7ADE0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26"/>
  </w:num>
  <w:num w:numId="9">
    <w:abstractNumId w:val="17"/>
  </w:num>
  <w:num w:numId="10">
    <w:abstractNumId w:val="35"/>
  </w:num>
  <w:num w:numId="11">
    <w:abstractNumId w:val="12"/>
  </w:num>
  <w:num w:numId="12">
    <w:abstractNumId w:val="36"/>
  </w:num>
  <w:num w:numId="13">
    <w:abstractNumId w:val="14"/>
  </w:num>
  <w:num w:numId="14">
    <w:abstractNumId w:val="2"/>
  </w:num>
  <w:num w:numId="15">
    <w:abstractNumId w:val="9"/>
  </w:num>
  <w:num w:numId="16">
    <w:abstractNumId w:val="18"/>
  </w:num>
  <w:num w:numId="17">
    <w:abstractNumId w:val="31"/>
  </w:num>
  <w:num w:numId="18">
    <w:abstractNumId w:val="8"/>
  </w:num>
  <w:num w:numId="19">
    <w:abstractNumId w:val="19"/>
  </w:num>
  <w:num w:numId="20">
    <w:abstractNumId w:val="24"/>
  </w:num>
  <w:num w:numId="21">
    <w:abstractNumId w:val="11"/>
  </w:num>
  <w:num w:numId="22">
    <w:abstractNumId w:val="5"/>
  </w:num>
  <w:num w:numId="23">
    <w:abstractNumId w:val="38"/>
  </w:num>
  <w:num w:numId="24">
    <w:abstractNumId w:val="4"/>
  </w:num>
  <w:num w:numId="25">
    <w:abstractNumId w:val="7"/>
  </w:num>
  <w:num w:numId="26">
    <w:abstractNumId w:val="16"/>
  </w:num>
  <w:num w:numId="27">
    <w:abstractNumId w:val="13"/>
  </w:num>
  <w:num w:numId="28">
    <w:abstractNumId w:val="23"/>
  </w:num>
  <w:num w:numId="29">
    <w:abstractNumId w:val="1"/>
  </w:num>
  <w:num w:numId="30">
    <w:abstractNumId w:val="34"/>
  </w:num>
  <w:num w:numId="31">
    <w:abstractNumId w:val="39"/>
  </w:num>
  <w:num w:numId="32">
    <w:abstractNumId w:val="37"/>
  </w:num>
  <w:num w:numId="33">
    <w:abstractNumId w:val="6"/>
  </w:num>
  <w:num w:numId="34">
    <w:abstractNumId w:val="29"/>
  </w:num>
  <w:num w:numId="35">
    <w:abstractNumId w:val="20"/>
  </w:num>
  <w:num w:numId="36">
    <w:abstractNumId w:val="22"/>
  </w:num>
  <w:num w:numId="37">
    <w:abstractNumId w:val="3"/>
  </w:num>
  <w:num w:numId="38">
    <w:abstractNumId w:val="27"/>
  </w:num>
  <w:num w:numId="39">
    <w:abstractNumId w:val="30"/>
  </w:num>
  <w:num w:numId="40">
    <w:abstractNumId w:val="25"/>
  </w:num>
  <w:num w:numId="41">
    <w:abstractNumId w:val="15"/>
  </w:num>
  <w:num w:numId="4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E6FDB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3F8A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4A76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0912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719CD-4A7F-4D66-A72F-81E7E8ED1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2022-04-22T07:05:00Z</dcterms:created>
  <dcterms:modified xsi:type="dcterms:W3CDTF">2022-04-22T07:05:00Z</dcterms:modified>
</cp:coreProperties>
</file>